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THE HAIN CELESTIAL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03/17/2026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Master Fund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7,595,345.00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7,595,345.00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7,595,345.00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Fund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7,595,345.00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7,595,345.00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7,595,345.00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7,595,345.00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7,595,345.00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7,595,345.00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CastleKnight Management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7,595,345.00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7,595,345.00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7,595,345.00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Weitman Capital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JERSEY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7,595,345.00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7,595,345.00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7,595,345.00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Aaron Weitman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7,595,345.00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7,595,345.00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7,595,345.00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item1to9"/>
      <w:bookmarkStart w:id="31" w:name="item1to9"/>
      <w:bookmarkEnd w:id="31"/>
    </w:p>
    <w:tbl>
      <w:tblPr>
        <w:tblW w:w="10205" w:type="dxa"/>
        <w:jc w:val="left"/>
        <w:tblInd w:w="0" w:type="dxa"/>
        <w:tblLayout w:type="fixed"/>
        <w:tblCellMar>
          <w:top w:w="28" w:type="dxa"/>
          <w:left w:w="28" w:type="dxa"/>
          <w:bottom w:w="28" w:type="dxa"/>
          <w:right w:w="28" w:type="dxa"/>
        </w:tblCellMar>
      </w:tblPr>
      <w:tblGrid>
        <w:gridCol w:w="1141"/>
        <w:gridCol w:w="8909"/>
        <w:gridCol w:w="155"/>
      </w:tblGrid>
      <w:tr>
        <w:trPr/>
        <w:tc>
          <w:tcPr>
            <w:tcW w:w="1141" w:type="dxa"/>
            <w:tcBorders/>
            <w:vAlign w:val="center"/>
          </w:tcPr>
          <w:p>
            <w:pPr>
              <w:pStyle w:val="TableContents"/>
              <w:bidi w:val="0"/>
              <w:spacing w:before="0" w:after="283"/>
              <w:jc w:val="left"/>
              <w:rPr/>
            </w:pPr>
            <w:r>
              <w:rPr/>
              <w:t>Item 1.</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issuer: </w:t>
            </w:r>
          </w:p>
          <w:p>
            <w:pPr>
              <w:pStyle w:val="TableContents"/>
              <w:bidi w:val="0"/>
              <w:spacing w:before="0" w:after="0"/>
              <w:jc w:val="left"/>
              <w:rPr/>
            </w:pPr>
            <w:r>
              <w:rPr/>
              <w:t>THE HAIN CELESTIAL GROUP, INC.</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221 River Street, Hoboken, NJ 07030</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2.</w:t>
            </w:r>
          </w:p>
        </w:tc>
        <w:tc>
          <w:tcPr>
            <w:tcW w:w="890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Name of person filing: </w:t>
            </w:r>
          </w:p>
          <w:p>
            <w:pPr>
              <w:pStyle w:val="TableContents"/>
              <w:bidi w:val="0"/>
              <w:spacing w:before="0" w:after="0"/>
              <w:jc w:val="left"/>
              <w:rPr/>
            </w:pPr>
            <w:r>
              <w:rPr/>
              <w:t>CastleKnight Master Fund LP CastleKnight Fund GP LLC CastleKnight Management LP CastleKnight Management GP LLC Weitman Capital LLC Aaron Weitman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CastleKnight Master Fund LP Maples Corporate Services Limited P.O. Box 309 Ugland House Grand Cayman KY1-1104 Cayman Islands CastleKnight Fund GP LLC 888 Seventh Avenue, 24th Floor New York, New York 10019 United States of America CastleKnight Management LP 888 Seventh Avenue, 24th Floor New York, New York 10019 United States of America CastleKnight Management GP LLC 888 Seventh Avenue, 24th Floor New York, New York 10019 United States of America Weitman Capital LLC c/o Aaron Weitman c/o CastleKnight Management LP 888 Seventh Avenue, 24th Floor New York, New York 10019 United States of America Aaron Weitman c/o CastleKnight Management LP 888 Seventh Avenue, 24th Floor New York, New York 10019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jc w:val="left"/>
              <w:rPr/>
            </w:pPr>
            <w:r>
              <w:rPr/>
              <w:t xml:space="preserve">Citizenship: </w:t>
            </w:r>
          </w:p>
          <w:p>
            <w:pPr>
              <w:pStyle w:val="TableContents"/>
              <w:bidi w:val="0"/>
              <w:spacing w:before="0" w:after="0"/>
              <w:jc w:val="left"/>
              <w:rPr/>
            </w:pPr>
            <w:r>
              <w:rPr/>
              <w:t>CastleKnight Master Fund LP - Cayman Islands CastleKnight Fund GP LLC - Delaware CastleKnight Management LP - Delaware CastleKnight Management GP LLC - Delaware Weitman Capital LLC - New Jersey Aaron Weitman - United States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$.01 per share</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3.</w:t>
            </w:r>
          </w:p>
        </w:tc>
        <w:tc>
          <w:tcPr>
            <w:tcW w:w="890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(d)</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(e)</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(f)</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(g)</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(h)</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(j)</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(k)</w:t>
            </w:r>
          </w:p>
        </w:tc>
        <w:tc>
          <w:tcPr>
            <w:tcW w:w="8909"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9064" w:type="dxa"/>
            <w:gridSpan w:val="2"/>
            <w:tcBorders/>
            <w:vAlign w:val="center"/>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4.</w:t>
            </w:r>
          </w:p>
        </w:tc>
        <w:tc>
          <w:tcPr>
            <w:tcW w:w="890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(a)</w:t>
            </w:r>
          </w:p>
        </w:tc>
        <w:tc>
          <w:tcPr>
            <w:tcW w:w="890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CastleKnight Master Fund LP - 7,595,345 CastleKnight Fund GP LLC - 7,595,345 CastleKnight Management LP - 7,595,345 CastleKnight Management GP LLC - 7,595,345 Weitman Capital LLC - 7,595,345 Aaron Weitman - 7,595,345</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(b)</w:t>
            </w:r>
          </w:p>
        </w:tc>
        <w:tc>
          <w:tcPr>
            <w:tcW w:w="890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CastleKnight Master Fund LP - 8.3% CastleKnight Fund GP LLC - 8.3% CastleKnight Management LP - 8.3% CastleKnight Management GP LLC - 8.3% Weitman Capital LLC - 8.3% Aaron Weitman - 8.3%  %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(c)</w:t>
            </w:r>
          </w:p>
        </w:tc>
        <w:tc>
          <w:tcPr>
            <w:tcW w:w="890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CastleKnight Master Fund LP - 0 CastleKnight Fund GP LLC - 0 CastleKnight Management LP - 0 CastleKnight Management GP LLC - 0 Weitman Capital LLC - 0 Aaron Weitman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CastleKnight Master Fund LP - 7,595,345 CastleKnight Fund GP LLC - 7,595,345 CastleKnight Management LP - 7,595,345 CastleKnight Management GP LLC - 7,595,345 Weitman Capital LLC - 7,595,345 Aaron Weitman - 7,595,345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CastleKnight Master Fund LP - 0 CastleKnight Fund GP LLC - 0 CastleKnight Management LP - 0 CastleKnight Management GP LLC - 0 Weitman Capital LLC - 0 Aaron Weitman - 0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CastleKnight Master Fund LP - 7,595,345 CastleKnight Fund GP LLC - 7,595,345 CastleKnight Management LP - 7,595,345 CastleKnight Management GP LLC - 7,595,345 Weitman Capital LLC - 7,595,345 Aaron Weitman - 7,595,345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5.</w:t>
            </w:r>
          </w:p>
        </w:tc>
        <w:tc>
          <w:tcPr>
            <w:tcW w:w="890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6.</w:t>
            </w:r>
          </w:p>
        </w:tc>
        <w:tc>
          <w:tcPr>
            <w:tcW w:w="890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7.</w:t>
            </w:r>
          </w:p>
        </w:tc>
        <w:tc>
          <w:tcPr>
            <w:tcW w:w="890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Please see Exhibit B attached hereto.</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8.</w:t>
            </w:r>
          </w:p>
        </w:tc>
        <w:tc>
          <w:tcPr>
            <w:tcW w:w="890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Item 9.</w:t>
            </w:r>
          </w:p>
        </w:tc>
        <w:tc>
          <w:tcPr>
            <w:tcW w:w="890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1" w:type="dxa"/>
            <w:tcBorders/>
            <w:vAlign w:val="center"/>
          </w:tcPr>
          <w:p>
            <w:pPr>
              <w:pStyle w:val="TableContents"/>
              <w:bidi w:val="0"/>
              <w:spacing w:before="0" w:after="283"/>
              <w:jc w:val="left"/>
              <w:rPr/>
            </w:pPr>
            <w:r>
              <w:rPr/>
              <w:t> </w:t>
            </w:r>
          </w:p>
        </w:tc>
        <w:tc>
          <w:tcPr>
            <w:tcW w:w="890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certifications"/>
      <w:bookmarkStart w:id="33" w:name="certifications"/>
      <w:bookmarkEnd w:id="3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4" w:name="signatureInfo"/>
      <w:bookmarkStart w:id="35" w:name="signatureInfo"/>
      <w:bookmarkEnd w:id="3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90" w:type="dxa"/>
        <w:jc w:val="left"/>
        <w:tblInd w:w="0" w:type="dxa"/>
        <w:tblLayout w:type="fixed"/>
        <w:tblCellMar>
          <w:top w:w="28" w:type="dxa"/>
          <w:left w:w="28" w:type="dxa"/>
          <w:bottom w:w="28" w:type="dxa"/>
          <w:right w:w="28" w:type="dxa"/>
        </w:tblCellMar>
      </w:tblPr>
      <w:tblGrid>
        <w:gridCol w:w="3145"/>
        <w:gridCol w:w="3145"/>
      </w:tblGrid>
      <w:tr>
        <w:trPr/>
        <w:tc>
          <w:tcPr>
            <w:tcW w:w="3145" w:type="dxa"/>
            <w:tcBorders/>
            <w:vAlign w:val="center"/>
          </w:tcPr>
          <w:p>
            <w:pPr>
              <w:pStyle w:val="TableContents"/>
              <w:bidi w:val="0"/>
              <w:spacing w:before="0" w:after="0"/>
              <w:jc w:val="left"/>
              <w:rPr/>
            </w:pPr>
            <w:r>
              <w:rPr/>
              <w:t> </w:t>
            </w:r>
          </w:p>
          <w:tbl>
            <w:tblPr>
              <w:tblW w:w="3016" w:type="dxa"/>
              <w:jc w:val="left"/>
              <w:tblInd w:w="0" w:type="dxa"/>
              <w:tblLayout w:type="fixed"/>
              <w:tblCellMar>
                <w:top w:w="28" w:type="dxa"/>
                <w:left w:w="28" w:type="dxa"/>
                <w:bottom w:w="28" w:type="dxa"/>
                <w:right w:w="28" w:type="dxa"/>
              </w:tblCellMar>
            </w:tblPr>
            <w:tblGrid>
              <w:gridCol w:w="3016"/>
            </w:tblGrid>
            <w:tr>
              <w:trPr/>
              <w:tc>
                <w:tcPr>
                  <w:tcW w:w="3016" w:type="dxa"/>
                  <w:tcBorders/>
                  <w:vAlign w:val="center"/>
                </w:tcPr>
                <w:p>
                  <w:pPr>
                    <w:pStyle w:val="TableContents"/>
                    <w:bidi w:val="0"/>
                    <w:spacing w:before="0" w:after="0"/>
                    <w:jc w:val="left"/>
                    <w:rPr/>
                  </w:pPr>
                  <w:r>
                    <w:rPr/>
                    <w:t>CastleKnight Master Fund LP</w:t>
                  </w:r>
                </w:p>
              </w:tc>
            </w:tr>
          </w:tbl>
          <w:p>
            <w:pPr>
              <w:pStyle w:val="TableContents"/>
              <w:bidi w:val="0"/>
              <w:spacing w:before="0" w:after="283"/>
              <w:jc w:val="left"/>
              <w:rPr/>
            </w:pPr>
            <w:r>
              <w:rPr/>
            </w:r>
          </w:p>
        </w:tc>
        <w:tc>
          <w:tcPr>
            <w:tcW w:w="314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By: CastleKnight Fund GP LLC, its general partner, By: Weitman Capital LLC, its managing member, By: /s/ Aaron Weitman</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Aaron Weitman / Manager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03/24/2026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CastleKnight Fund GP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By: Weitman Capital LLC, its managing member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Aaron Weitman / Manager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03/24/2026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6348" w:type="dxa"/>
        <w:jc w:val="left"/>
        <w:tblInd w:w="0" w:type="dxa"/>
        <w:tblLayout w:type="fixed"/>
        <w:tblCellMar>
          <w:top w:w="28" w:type="dxa"/>
          <w:left w:w="28" w:type="dxa"/>
          <w:bottom w:w="28" w:type="dxa"/>
          <w:right w:w="28" w:type="dxa"/>
        </w:tblCellMar>
      </w:tblPr>
      <w:tblGrid>
        <w:gridCol w:w="3174"/>
        <w:gridCol w:w="3174"/>
      </w:tblGrid>
      <w:tr>
        <w:trPr/>
        <w:tc>
          <w:tcPr>
            <w:tcW w:w="3174" w:type="dxa"/>
            <w:tcBorders/>
            <w:vAlign w:val="center"/>
          </w:tcPr>
          <w:p>
            <w:pPr>
              <w:pStyle w:val="TableContents"/>
              <w:bidi w:val="0"/>
              <w:spacing w:before="0" w:after="0"/>
              <w:jc w:val="left"/>
              <w:rPr/>
            </w:pPr>
            <w:r>
              <w:rPr/>
              <w:t> </w:t>
            </w:r>
          </w:p>
          <w:tbl>
            <w:tblPr>
              <w:tblW w:w="3046" w:type="dxa"/>
              <w:jc w:val="left"/>
              <w:tblInd w:w="0" w:type="dxa"/>
              <w:tblLayout w:type="fixed"/>
              <w:tblCellMar>
                <w:top w:w="28" w:type="dxa"/>
                <w:left w:w="28" w:type="dxa"/>
                <w:bottom w:w="28" w:type="dxa"/>
                <w:right w:w="28" w:type="dxa"/>
              </w:tblCellMar>
            </w:tblPr>
            <w:tblGrid>
              <w:gridCol w:w="3046"/>
            </w:tblGrid>
            <w:tr>
              <w:trPr/>
              <w:tc>
                <w:tcPr>
                  <w:tcW w:w="3046" w:type="dxa"/>
                  <w:tcBorders/>
                  <w:vAlign w:val="center"/>
                </w:tcPr>
                <w:p>
                  <w:pPr>
                    <w:pStyle w:val="TableContents"/>
                    <w:bidi w:val="0"/>
                    <w:spacing w:before="0" w:after="0"/>
                    <w:jc w:val="left"/>
                    <w:rPr/>
                  </w:pPr>
                  <w:r>
                    <w:rPr/>
                    <w:t>CastleKnight Management LP</w:t>
                  </w:r>
                </w:p>
              </w:tc>
            </w:tr>
          </w:tbl>
          <w:p>
            <w:pPr>
              <w:pStyle w:val="TableContents"/>
              <w:bidi w:val="0"/>
              <w:spacing w:before="0" w:after="283"/>
              <w:jc w:val="left"/>
              <w:rPr/>
            </w:pPr>
            <w:r>
              <w:rPr/>
            </w:r>
          </w:p>
        </w:tc>
        <w:tc>
          <w:tcPr>
            <w:tcW w:w="31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By: CastleKnight Management GP LLC, its general partner, By: Weitman Capital LLC, its managing member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Aaron Weitman / 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03/24/2026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CastleKnight Management GP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By: Weitman Capital LLC, its managing member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Aaron Weitman / Manager</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03/24/2026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784" w:type="dxa"/>
        <w:jc w:val="left"/>
        <w:tblInd w:w="0" w:type="dxa"/>
        <w:tblLayout w:type="fixed"/>
        <w:tblCellMar>
          <w:top w:w="28" w:type="dxa"/>
          <w:left w:w="28" w:type="dxa"/>
          <w:bottom w:w="28" w:type="dxa"/>
          <w:right w:w="28" w:type="dxa"/>
        </w:tblCellMar>
      </w:tblPr>
      <w:tblGrid>
        <w:gridCol w:w="2392"/>
        <w:gridCol w:w="2392"/>
      </w:tblGrid>
      <w:tr>
        <w:trPr/>
        <w:tc>
          <w:tcPr>
            <w:tcW w:w="2392" w:type="dxa"/>
            <w:tcBorders/>
            <w:vAlign w:val="center"/>
          </w:tcPr>
          <w:p>
            <w:pPr>
              <w:pStyle w:val="TableContents"/>
              <w:bidi w:val="0"/>
              <w:spacing w:before="0" w:after="0"/>
              <w:jc w:val="left"/>
              <w:rPr/>
            </w:pPr>
            <w:r>
              <w:rPr/>
              <w:t> </w:t>
            </w:r>
          </w:p>
          <w:tbl>
            <w:tblPr>
              <w:tblW w:w="2281" w:type="dxa"/>
              <w:jc w:val="left"/>
              <w:tblInd w:w="0" w:type="dxa"/>
              <w:tblLayout w:type="fixed"/>
              <w:tblCellMar>
                <w:top w:w="28" w:type="dxa"/>
                <w:left w:w="28" w:type="dxa"/>
                <w:bottom w:w="28" w:type="dxa"/>
                <w:right w:w="28" w:type="dxa"/>
              </w:tblCellMar>
            </w:tblPr>
            <w:tblGrid>
              <w:gridCol w:w="2281"/>
            </w:tblGrid>
            <w:tr>
              <w:trPr/>
              <w:tc>
                <w:tcPr>
                  <w:tcW w:w="2281" w:type="dxa"/>
                  <w:tcBorders/>
                  <w:vAlign w:val="center"/>
                </w:tcPr>
                <w:p>
                  <w:pPr>
                    <w:pStyle w:val="TableContents"/>
                    <w:bidi w:val="0"/>
                    <w:spacing w:before="0" w:after="0"/>
                    <w:jc w:val="left"/>
                    <w:rPr/>
                  </w:pPr>
                  <w:r>
                    <w:rPr/>
                    <w:t>Weitman Capital LLC</w:t>
                  </w:r>
                </w:p>
              </w:tc>
            </w:tr>
          </w:tbl>
          <w:p>
            <w:pPr>
              <w:pStyle w:val="TableContents"/>
              <w:bidi w:val="0"/>
              <w:spacing w:before="0" w:after="283"/>
              <w:jc w:val="left"/>
              <w:rPr/>
            </w:pPr>
            <w:r>
              <w:rPr/>
            </w:r>
          </w:p>
        </w:tc>
        <w:tc>
          <w:tcPr>
            <w:tcW w:w="23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7"/>
        <w:gridCol w:w="4338"/>
      </w:tblGrid>
      <w:tr>
        <w:trPr/>
        <w:tc>
          <w:tcPr>
            <w:tcW w:w="586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By: /s/ Aaron Weitman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Aaron Weitman / Manager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03/24/2026</w:t>
                  </w:r>
                </w:p>
              </w:tc>
            </w:tr>
          </w:tbl>
          <w:p>
            <w:pPr>
              <w:pStyle w:val="TableContents"/>
              <w:bidi w:val="0"/>
              <w:spacing w:before="0" w:after="283"/>
              <w:jc w:val="left"/>
              <w:rPr/>
            </w:pPr>
            <w:r>
              <w:rPr/>
            </w:r>
          </w:p>
        </w:tc>
        <w:tc>
          <w:tcPr>
            <w:tcW w:w="433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Aaron Weitman</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3"/>
        <w:gridCol w:w="4382"/>
      </w:tblGrid>
      <w:tr>
        <w:trPr/>
        <w:tc>
          <w:tcPr>
            <w:tcW w:w="582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By: /s/ Aaron Weitman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Aaron Weitman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03/24/2026</w:t>
                  </w:r>
                </w:p>
              </w:tc>
            </w:tr>
          </w:tbl>
          <w:p>
            <w:pPr>
              <w:pStyle w:val="TableContents"/>
              <w:bidi w:val="0"/>
              <w:spacing w:before="0" w:after="283"/>
              <w:jc w:val="left"/>
              <w:rPr/>
            </w:pPr>
            <w:r>
              <w:rPr/>
            </w:r>
          </w:p>
        </w:tc>
        <w:tc>
          <w:tcPr>
            <w:tcW w:w="438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Material to be Filed as Exhibit: [Exhibit A - Joint Filing Agreement] [Exhibit B - Control Person Identification]</w:t>
            </w:r>
          </w:p>
        </w:tc>
      </w:tr>
    </w:tbl>
    <w:p>
      <w:pPr>
        <w:pStyle w:val="TextBody"/>
        <w:bidi w:val="0"/>
        <w:jc w:val="left"/>
        <w:rPr/>
      </w:pPr>
      <w:bookmarkStart w:id="36" w:name="d12014894_ex99-a.htm"/>
      <w:bookmarkStart w:id="37" w:name="ksd12014894_ex99a"/>
      <w:bookmarkEnd w:id="36"/>
      <w:bookmarkEnd w:id="37"/>
      <w:r>
        <w:rPr/>
        <w:t> </w:t>
      </w:r>
      <w:r>
        <w:br w:type="page"/>
      </w:r>
    </w:p>
    <w:p>
      <w:pPr>
        <w:pStyle w:val="TextBody"/>
        <w:bidi w:val="0"/>
        <w:spacing w:before="0" w:after="283"/>
        <w:jc w:val="left"/>
        <w:rPr/>
      </w:pPr>
      <w:r>
        <w:rPr/>
        <w:t> </w:t>
      </w:r>
    </w:p>
    <w:p>
      <w:pPr>
        <w:pStyle w:val="TextBody"/>
        <w:bidi w:val="0"/>
        <w:spacing w:before="0" w:after="240"/>
        <w:jc w:val="right"/>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Exhibit A</w:t>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JOINT FILING AGREEMENT</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agree that this Schedule 13G dated March 24, 2026, relating to the Common Stock, par value $.01 per share, of THE HAIN CELESTIAL GROUP, INC. shall be filed on behalf of the undersigned.</w:t>
      </w:r>
    </w:p>
    <w:tbl>
      <w:tblPr>
        <w:tblW w:w="4880" w:type="dxa"/>
        <w:jc w:val="left"/>
        <w:tblInd w:w="0" w:type="dxa"/>
        <w:tblLayout w:type="fixed"/>
        <w:tblCellMar>
          <w:top w:w="0" w:type="dxa"/>
          <w:left w:w="0" w:type="dxa"/>
          <w:bottom w:w="0" w:type="dxa"/>
          <w:right w:w="0" w:type="dxa"/>
        </w:tblCellMar>
      </w:tblPr>
      <w:tblGrid>
        <w:gridCol w:w="75"/>
        <w:gridCol w:w="48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MASTER FUND LP</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CastleKnight Fund GP LLC, its general partner</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 </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FUND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LP</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CastleKnight Management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its general partner</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4685" w:type="dxa"/>
        <w:jc w:val="left"/>
        <w:tblInd w:w="0" w:type="dxa"/>
        <w:tblLayout w:type="fixed"/>
        <w:tblCellMar>
          <w:top w:w="0" w:type="dxa"/>
          <w:left w:w="0" w:type="dxa"/>
          <w:bottom w:w="0" w:type="dxa"/>
          <w:right w:w="0" w:type="dxa"/>
        </w:tblCellMar>
      </w:tblPr>
      <w:tblGrid>
        <w:gridCol w:w="75"/>
        <w:gridCol w:w="461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461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GP LLC</w:t>
            </w:r>
          </w:p>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Weitman Capital LLC, its managing member</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4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0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WEITMAN CAPITAL LLC</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Name: Aaron Weitman</w:t>
            </w:r>
          </w:p>
        </w:tc>
      </w:tr>
      <w:tr>
        <w:trPr/>
        <w:tc>
          <w:tcPr>
            <w:tcW w:w="75" w:type="dxa"/>
            <w:tcBorders/>
            <w:vAlign w:val="center"/>
          </w:tcPr>
          <w:p>
            <w:pPr>
              <w:pStyle w:val="TableContents"/>
              <w:bidi w:val="0"/>
              <w:spacing w:before="0" w:after="283"/>
              <w:jc w:val="center"/>
              <w:rPr>
                <w:caps w:val="false"/>
                <w:smallCaps w:val="false"/>
              </w:rPr>
            </w:pPr>
            <w:r>
              <w:rPr>
                <w:caps w:val="false"/>
                <w:smallCaps w:val="false"/>
              </w:rPr>
              <w:t> </w:t>
            </w:r>
          </w:p>
        </w:tc>
        <w:tc>
          <w:tcPr>
            <w:tcW w:w="26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Title:   Manager</w:t>
            </w:r>
          </w:p>
        </w:tc>
      </w:tr>
    </w:tbl>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tbl>
      <w:tblPr>
        <w:tblW w:w="2255" w:type="dxa"/>
        <w:jc w:val="left"/>
        <w:tblInd w:w="0" w:type="dxa"/>
        <w:tblLayout w:type="fixed"/>
        <w:tblCellMar>
          <w:top w:w="0" w:type="dxa"/>
          <w:left w:w="0" w:type="dxa"/>
          <w:bottom w:w="0" w:type="dxa"/>
          <w:right w:w="0" w:type="dxa"/>
        </w:tblCellMar>
      </w:tblPr>
      <w:tblGrid>
        <w:gridCol w:w="75"/>
        <w:gridCol w:w="21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180" w:type="dxa"/>
            <w:tcBorders>
              <w:bottom w:val="single" w:sz="8" w:space="0" w:color="000000"/>
            </w:tcBorders>
            <w:tcMar>
              <w:bottom w:w="28" w:type="dxa"/>
            </w:tcMar>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AARON WEITMAN</w:t>
            </w:r>
          </w:p>
          <w:p>
            <w:pPr>
              <w:pStyle w:val="TableContents"/>
              <w:bidi w:val="0"/>
              <w:jc w:val="left"/>
              <w:rPr>
                <w:caps w:val="false"/>
                <w:smallCaps w:val="false"/>
              </w:rPr>
            </w:pPr>
            <w:r>
              <w:rPr>
                <w:caps w:val="false"/>
                <w:smallCaps w:val="false"/>
              </w:rPr>
              <w:t> </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/s/ Aaron Weitman</w:t>
            </w:r>
          </w:p>
        </w:tc>
      </w:tr>
    </w:tbl>
    <w:p>
      <w:pPr>
        <w:pStyle w:val="TextBody"/>
        <w:bidi w:val="0"/>
        <w:jc w:val="left"/>
        <w:rPr/>
      </w:pPr>
      <w:bookmarkStart w:id="38" w:name="d12014894_ex99-b.htm"/>
      <w:bookmarkStart w:id="39" w:name="ksd12014894_ex99b"/>
      <w:bookmarkEnd w:id="38"/>
      <w:bookmarkEnd w:id="39"/>
      <w:r>
        <w:rPr/>
        <w:t> </w:t>
      </w:r>
      <w:r>
        <w:br w:type="page"/>
      </w:r>
    </w:p>
    <w:p>
      <w:pPr>
        <w:pStyle w:val="TextBody"/>
        <w:bidi w:val="0"/>
        <w:spacing w:before="0" w:after="283"/>
        <w:jc w:val="left"/>
        <w:rPr/>
      </w:pPr>
      <w:r>
        <w:rPr/>
        <w:t> </w:t>
      </w:r>
    </w:p>
    <w:p>
      <w:pPr>
        <w:pStyle w:val="TextBody"/>
        <w:bidi w:val="0"/>
        <w:spacing w:before="0" w:after="240"/>
        <w:jc w:val="right"/>
        <w:rPr>
          <w:caps w:val="false"/>
          <w:smallCaps w:val="false"/>
        </w:rPr>
      </w:pPr>
      <w:r>
        <w:rPr>
          <w:caps w:val="false"/>
          <w:smallCaps w:val="false"/>
        </w:rPr>
        <w:t> </w:t>
      </w:r>
      <w:r>
        <w:rPr>
          <w:rFonts w:ascii="Times New Roman;Times;Serif" w:hAnsi="Times New Roman;Times;Serif"/>
          <w:b w:val="false"/>
          <w:i w:val="false"/>
          <w:caps w:val="false"/>
          <w:smallCaps w:val="false"/>
          <w:sz w:val="22"/>
          <w:u w:val="single"/>
        </w:rPr>
        <w:t>Exhibit B</w:t>
      </w:r>
    </w:p>
    <w:p>
      <w:pPr>
        <w:pStyle w:val="TextBody"/>
        <w:bidi w:val="0"/>
        <w:spacing w:before="0" w:after="240"/>
        <w:jc w:val="center"/>
        <w:rPr>
          <w:rFonts w:ascii="Times New Roman;Times;Serif" w:hAnsi="Times New Roman;Times;Serif"/>
          <w:b w:val="false"/>
          <w:i w:val="false"/>
          <w:caps w:val="false"/>
          <w:smallCaps w:val="false"/>
          <w:sz w:val="22"/>
          <w:u w:val="single"/>
        </w:rPr>
      </w:pPr>
      <w:r>
        <w:rPr>
          <w:rFonts w:ascii="Times New Roman;Times;Serif" w:hAnsi="Times New Roman;Times;Serif"/>
          <w:b w:val="false"/>
          <w:i w:val="false"/>
          <w:caps w:val="false"/>
          <w:smallCaps w:val="false"/>
          <w:sz w:val="22"/>
          <w:u w:val="single"/>
        </w:rPr>
        <w:t>CONTROL PERSON IDENTIFICATION</w:t>
      </w:r>
    </w:p>
    <w:p>
      <w:pPr>
        <w:pStyle w:val="TextBody"/>
        <w:bidi w:val="0"/>
        <w:spacing w:before="0" w:after="24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CastleKnight Management LP is the relevant entity for which Aaron Weitman may be considered a control person.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2000</Words>
  <Characters>10469</Characters>
  <CharactersWithSpaces>12371</CharactersWithSpaces>
  <Paragraphs>464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